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"ann-common",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"mediaservices/commons/src/main/thrift",</w:t>
      </w:r>
    </w:p>
    <w:p>
      <w:pPr>
        <w:jc w:val="both"/>
      </w:pPr>
      <w:r>
        <w:t xml:space="preserve">        "src/thrift/com/twitter/ml/api:embedding",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"python",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"ann-common-thrift-java",</w:t>
      </w:r>
    </w:p>
    <w:p>
      <w:pPr>
        <w:jc w:val="both"/>
      </w:pPr>
      <w:r>
        <w:t xml:space="preserve">    provides_scala_name = "ann-common-thrift-scala",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