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com.twitter.cr_mixer.model</w:t>
      </w:r>
    </w:p>
    <w:p>
      <w:pPr>
        <w:jc w:val="both"/>
      </w:pPr>
      <w:r/>
    </w:p>
    <w:p>
      <w:pPr>
        <w:jc w:val="both"/>
      </w:pPr>
      <w:r>
        <w:t>sealed trait EarlybirdSimilarityEngineType</w:t>
      </w:r>
    </w:p>
    <w:p>
      <w:pPr>
        <w:jc w:val="both"/>
      </w:pPr>
      <w:r>
        <w:t>object EarlybirdSimilarityEngineType_RecencyBased extends EarlybirdSimilarityEngineType</w:t>
      </w:r>
    </w:p>
    <w:p>
      <w:pPr>
        <w:jc w:val="both"/>
      </w:pPr>
      <w:r>
        <w:t>object EarlybirdSimilarityEngineType_ModelBased extends EarlybirdSimilarityEngineType</w:t>
      </w:r>
    </w:p>
    <w:p>
      <w:pPr>
        <w:jc w:val="both"/>
      </w:pPr>
      <w:r>
        <w:t>object EarlybirdSimilarityEngineType_TensorflowBased extends EarlybirdSimilarityEngineType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