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com.twitter.cr_mixer.model</w:t>
      </w:r>
    </w:p>
    <w:p>
      <w:pPr>
        <w:jc w:val="both"/>
      </w:pPr>
      <w:r/>
    </w:p>
    <w:p>
      <w:pPr>
        <w:jc w:val="both"/>
      </w:pPr>
      <w:r>
        <w:t>import com.twitter.simclusters_v2.common.TweetId</w:t>
      </w:r>
    </w:p>
    <w:p>
      <w:pPr>
        <w:jc w:val="both"/>
      </w:pPr>
      <w:r>
        <w:t>import com.twitter.simclusters_v2.common.UserId</w:t>
      </w:r>
    </w:p>
    <w:p>
      <w:pPr>
        <w:jc w:val="both"/>
      </w:pPr>
      <w:r/>
    </w:p>
    <w:p>
      <w:pPr>
        <w:jc w:val="both"/>
      </w:pPr>
      <w:r>
        <w:t>case class TweetWithAuthor(tweetId: TweetId, authorId: UserId)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