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com.twitter.cr_mixer.param.CrMixerParamConfig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CrMixerParamConfigModule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provideConfig(): Config = {</w:t>
      </w:r>
    </w:p>
    <w:p>
      <w:pPr>
        <w:jc w:val="both"/>
      </w:pPr>
      <w:r>
        <w:t xml:space="preserve">    CrMixerParamConfig.config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