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com.twitter.cr_mixer.similarity_engine.ConsumerBasedWalsSimilarityEngine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io.grpc.ManagedChannel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ConsumerBasedWalsSimilarityEngineModule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@Named(ModuleNames.ConsumerBasedWalsSimilarityEngine)</w:t>
      </w:r>
    </w:p>
    <w:p>
      <w:pPr>
        <w:jc w:val="both"/>
      </w:pPr>
      <w:r>
        <w:t xml:space="preserve">  def providesConsumerBasedWalsSimilarityEngine(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@Named(ModuleNames.HomeNaviGRPCClient) homeNaviGRPCClient: ManagedChannel,</w:t>
      </w:r>
    </w:p>
    <w:p>
      <w:pPr>
        <w:jc w:val="both"/>
      </w:pPr>
      <w:r>
        <w:t xml:space="preserve">    @Named(ModuleNames.AdsFavedNaviGRPCClient) adsFavedNaviGRPCClient: ManagedChannel,</w:t>
      </w:r>
    </w:p>
    <w:p>
      <w:pPr>
        <w:jc w:val="both"/>
      </w:pPr>
      <w:r>
        <w:t xml:space="preserve">    @Named(ModuleNames.AdsMonetizableNaviGRPCClient) adsMonetizableNaviGRPCClient: ManagedChannel,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ConsumerBasedWalsSimilarityEngine.Query,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val underlyingStore = new ConsumerBasedWalsSimilarityEngine(</w:t>
      </w:r>
    </w:p>
    <w:p>
      <w:pPr>
        <w:jc w:val="both"/>
      </w:pPr>
      <w:r>
        <w:t xml:space="preserve">      homeNaviGRPCClient,</w:t>
      </w:r>
    </w:p>
    <w:p>
      <w:pPr>
        <w:jc w:val="both"/>
      </w:pPr>
      <w:r>
        <w:t xml:space="preserve">      adsFavedNaviGRPCClient,</w:t>
      </w:r>
    </w:p>
    <w:p>
      <w:pPr>
        <w:jc w:val="both"/>
      </w:pPr>
      <w:r>
        <w:t xml:space="preserve">      adsMonetizableNaviGRPCClient,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StandardSimilarityEngine[</w:t>
      </w:r>
    </w:p>
    <w:p>
      <w:pPr>
        <w:jc w:val="both"/>
      </w:pPr>
      <w:r>
        <w:t xml:space="preserve">      ConsumerBasedWalsSimilarityEngine.Query,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 underlyingStore,</w:t>
      </w:r>
    </w:p>
    <w:p>
      <w:pPr>
        <w:jc w:val="both"/>
      </w:pPr>
      <w:r>
        <w:t xml:space="preserve">      identifier = SimilarityEngineType.ConsumerBasedWalsANN,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None,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