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com.twitter.cr_mixer.similarity_engine.TweetBasedUserVideoGraphSimilarityEngine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com.twitter.recos.user_video_graph.thriftscala.UserVideoGraph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com.twitter.twistly.thriftscala.TweetRecentEngagedUsers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TweetBasedUserVideoGraphSimilarityEngineModule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keyHasher: KeyHasher = KeyHasher.FNV1A_64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@Named(ModuleNames.TweetBasedUserVideoGraphSimilarityEngine)</w:t>
      </w:r>
    </w:p>
    <w:p>
      <w:pPr>
        <w:jc w:val="both"/>
      </w:pPr>
      <w:r>
        <w:t xml:space="preserve">  def providesTweetBasedUserVideoGraphSimilarityEngine(</w:t>
      </w:r>
    </w:p>
    <w:p>
      <w:pPr>
        <w:jc w:val="both"/>
      </w:pPr>
      <w:r>
        <w:t xml:space="preserve">    userVideoGraphService: UserVideoGraph.MethodPerEndpoint,</w:t>
      </w:r>
    </w:p>
    <w:p>
      <w:pPr>
        <w:jc w:val="both"/>
      </w:pPr>
      <w:r>
        <w:t xml:space="preserve">    tweetRecentEngagedUserStore: ReadableStore[TweetId, TweetRecentEngagedUsers],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TweetBasedUserVideoGraphSimilarityEngine.Query,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underlyingStore =</w:t>
      </w:r>
    </w:p>
    <w:p>
      <w:pPr>
        <w:jc w:val="both"/>
      </w:pPr>
      <w:r>
        <w:t xml:space="preserve">      TweetBasedUserVideoGraphSimilarityEngine(</w:t>
      </w:r>
    </w:p>
    <w:p>
      <w:pPr>
        <w:jc w:val="both"/>
      </w:pPr>
      <w:r>
        <w:t xml:space="preserve">        userVideoGraphService,</w:t>
      </w:r>
    </w:p>
    <w:p>
      <w:pPr>
        <w:jc w:val="both"/>
      </w:pPr>
      <w:r>
        <w:t xml:space="preserve">        tweetRecentEngagedUserStore,</w:t>
      </w:r>
    </w:p>
    <w:p>
      <w:pPr>
        <w:jc w:val="both"/>
      </w:pPr>
      <w:r>
        <w:t xml:space="preserve">        statsReceiver)</w:t>
      </w:r>
    </w:p>
    <w:p>
      <w:pPr>
        <w:jc w:val="both"/>
      </w:pPr>
      <w:r/>
    </w:p>
    <w:p>
      <w:pPr>
        <w:jc w:val="both"/>
      </w:pPr>
      <w:r>
        <w:t xml:space="preserve">    val memCachedStore: ReadableStore[</w:t>
      </w:r>
    </w:p>
    <w:p>
      <w:pPr>
        <w:jc w:val="both"/>
      </w:pPr>
      <w:r>
        <w:t xml:space="preserve">      TweetBasedUserVideoGraphSimilarityEngine.Query,</w:t>
      </w:r>
    </w:p>
    <w:p>
      <w:pPr>
        <w:jc w:val="both"/>
      </w:pPr>
      <w:r>
        <w:t xml:space="preserve">      Seq[</w:t>
      </w:r>
    </w:p>
    <w:p>
      <w:pPr>
        <w:jc w:val="both"/>
      </w:pPr>
      <w:r>
        <w:t xml:space="preserve">        TweetWithScore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ObservedMemcachedReadableStore</w:t>
      </w:r>
    </w:p>
    <w:p>
      <w:pPr>
        <w:jc w:val="both"/>
      </w:pPr>
      <w:r>
        <w:t xml:space="preserve">        .fromCacheClient(</w:t>
      </w:r>
    </w:p>
    <w:p>
      <w:pPr>
        <w:jc w:val="both"/>
      </w:pPr>
      <w:r>
        <w:t xml:space="preserve">          backingStore = underlyingStore,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10.minutes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LZ4Injection.compose(SeqObjectInjection[TweetWithScore]()),</w:t>
      </w:r>
    </w:p>
    <w:p>
      <w:pPr>
        <w:jc w:val="both"/>
      </w:pPr>
      <w:r>
        <w:t xml:space="preserve">          statsReceiver = statsReceiver.scope("tweet_based_user_video_graph_store_memcache"),</w:t>
      </w:r>
    </w:p>
    <w:p>
      <w:pPr>
        <w:jc w:val="both"/>
      </w:pPr>
      <w:r>
        <w:t xml:space="preserve">          keyToString = { k =&gt;</w:t>
      </w:r>
    </w:p>
    <w:p>
      <w:pPr>
        <w:jc w:val="both"/>
      </w:pPr>
      <w:r>
        <w:t xml:space="preserve">            //Example Query CRMixer:TweetBasedUVG:1234567890ABCDEF</w:t>
      </w:r>
    </w:p>
    <w:p>
      <w:pPr>
        <w:jc w:val="both"/>
      </w:pPr>
      <w:r>
        <w:t xml:space="preserve">            f"CRMixer:TweetBasedUVG:${keyHasher.hashKey(k.toString.getBytes)}%X"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TweetBasedUserVideoGraphSimilarityEngine.Query,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memCachedStore,</w:t>
      </w:r>
    </w:p>
    <w:p>
      <w:pPr>
        <w:jc w:val="both"/>
      </w:pPr>
      <w:r>
        <w:t xml:space="preserve">      identifier = SimilarityEngineType.TweetBasedUserVideoGraph,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DeciderConstants.enableUserVideoGraphTrafficDeciderKey)),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