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include "source_type.thrift"</w:t>
      </w:r>
    </w:p>
    <w:p>
      <w:pPr>
        <w:jc w:val="both"/>
      </w:pPr>
      <w:r>
        <w:t>include "com/twitter/simclusters_v2/identifier.thrift"</w:t>
      </w:r>
    </w:p>
    <w:p>
      <w:pPr>
        <w:jc w:val="both"/>
      </w:pPr>
      <w:r/>
    </w:p>
    <w:p>
      <w:pPr>
        <w:jc w:val="both"/>
      </w:pPr>
      <w:r>
        <w:t>struct SimilarityEngine {</w:t>
      </w:r>
    </w:p>
    <w:p>
      <w:pPr>
        <w:jc w:val="both"/>
      </w:pPr>
      <w:r>
        <w:t xml:space="preserve"> 1: required source_type.SimilarityEngineType similarityEngineType</w:t>
      </w:r>
    </w:p>
    <w:p>
      <w:pPr>
        <w:jc w:val="both"/>
      </w:pPr>
      <w:r>
        <w:t xml:space="preserve"> 2: optional string modelId</w:t>
      </w:r>
    </w:p>
    <w:p>
      <w:pPr>
        <w:jc w:val="both"/>
      </w:pPr>
      <w:r>
        <w:t xml:space="preserve"> 3: optional double score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CandidateGenerationKey {</w:t>
      </w:r>
    </w:p>
    <w:p>
      <w:pPr>
        <w:jc w:val="both"/>
      </w:pPr>
      <w:r>
        <w:t xml:space="preserve">  1: required source_type.SourceType sourceType</w:t>
      </w:r>
    </w:p>
    <w:p>
      <w:pPr>
        <w:jc w:val="both"/>
      </w:pPr>
      <w:r>
        <w:t xml:space="preserve">  2: required i64 sourceEventTime (personalDataType = 'PrivateTimestamp')</w:t>
      </w:r>
    </w:p>
    <w:p>
      <w:pPr>
        <w:jc w:val="both"/>
      </w:pPr>
      <w:r>
        <w:t xml:space="preserve">  3: required identifier.InternalId id</w:t>
      </w:r>
    </w:p>
    <w:p>
      <w:pPr>
        <w:jc w:val="both"/>
      </w:pPr>
      <w:r>
        <w:t xml:space="preserve">  4: required string modelId</w:t>
      </w:r>
    </w:p>
    <w:p>
      <w:pPr>
        <w:jc w:val="both"/>
      </w:pPr>
      <w:r>
        <w:t xml:space="preserve">  5: optional source_type.SimilarityEngineType similarityEngineType</w:t>
      </w:r>
    </w:p>
    <w:p>
      <w:pPr>
        <w:jc w:val="both"/>
      </w:pPr>
      <w:r>
        <w:t xml:space="preserve">  6: optional list&lt;SimilarityEngine&gt; contributingSimilarityEngine</w:t>
      </w:r>
    </w:p>
    <w:p>
      <w:pPr>
        <w:jc w:val="both"/>
      </w:pPr>
      <w:r>
        <w:t>} 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