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SimilarUserExpanderParams {</w:t>
      </w:r>
    </w:p>
    <w:p>
      <w:pPr>
        <w:jc w:val="both"/>
      </w:pPr>
      <w:r/>
    </w:p>
    <w:p>
      <w:pPr>
        <w:jc w:val="both"/>
      </w:pPr>
      <w:r>
        <w:t xml:space="preserve">  case object EnableNonDirectFollowExpansion</w:t>
      </w:r>
    </w:p>
    <w:p>
      <w:pPr>
        <w:jc w:val="both"/>
      </w:pPr>
      <w:r>
        <w:t xml:space="preserve">      extends FSParam[Boolean]("similar_user_enable_non_direct_follow_expansion", true)</w:t>
      </w:r>
    </w:p>
    <w:p>
      <w:pPr>
        <w:jc w:val="both"/>
      </w:pPr>
      <w:r/>
    </w:p>
    <w:p>
      <w:pPr>
        <w:jc w:val="both"/>
      </w:pPr>
      <w:r>
        <w:t xml:space="preserve">  case object EnableSimsExpandSeedAccountsSort</w:t>
      </w:r>
    </w:p>
    <w:p>
      <w:pPr>
        <w:jc w:val="both"/>
      </w:pPr>
      <w:r>
        <w:t xml:space="preserve">      extends FSParam[Boolean]("similar_user_enable_sims_expander_seed_account_sort", false)</w:t>
      </w:r>
    </w:p>
    <w:p>
      <w:pPr>
        <w:jc w:val="both"/>
      </w:pPr>
      <w:r/>
    </w:p>
    <w:p>
      <w:pPr>
        <w:jc w:val="both"/>
      </w:pPr>
      <w:r>
        <w:t xml:space="preserve">  case object DefaultExpansionInputCount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"similar_user_default_expansion_input_count",</w:t>
      </w:r>
    </w:p>
    <w:p>
      <w:pPr>
        <w:jc w:val="both"/>
      </w:pPr>
      <w:r>
        <w:t xml:space="preserve">        default = Integer.MAX_VALUE,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DefaultFinalCandidatesReturnedCount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"similar_user_default_final_candidates_returned_count",</w:t>
      </w:r>
    </w:p>
    <w:p>
      <w:pPr>
        <w:jc w:val="both"/>
      </w:pPr>
      <w:r>
        <w:t xml:space="preserve">        default = Integer.MAX_VALUE,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DefaultEnableImplicitEngagedExpansion</w:t>
      </w:r>
    </w:p>
    <w:p>
      <w:pPr>
        <w:jc w:val="both"/>
      </w:pPr>
      <w:r>
        <w:t xml:space="preserve">      extends FSParam[Boolean]("similar_user_enable_implicit_engaged_expansion", true)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