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"escherbird/src/scala/com/twitter/escherbird/util/stitchcache",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"follow-recommendations-service/common/src/main/scala/com/twitter/follow_recommendations/common/clients/geoduck",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"hermit/hermit-core/src/main/scala/com/twitter/hermit/model",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"src/thrift/com/twitter/onboarding/relevance/crowd_search_accounts:crowd_search_accounts-scala",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