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com.twitter.follow_recommendations.common.candidate_sources.real_graph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RealGraphOonFSConfig @Inject() () extends FeatureSwitchConfig {</w:t>
      </w:r>
    </w:p>
    <w:p>
      <w:pPr>
        <w:jc w:val="both"/>
      </w:pPr>
      <w:r>
        <w:t xml:space="preserve">  override val booleanFSParams: Seq[Param[Boolean] with FSName]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RealGraphOonParams.IncludeRealGraphOonCandidates,</w:t>
      </w:r>
    </w:p>
    <w:p>
      <w:pPr>
        <w:jc w:val="both"/>
      </w:pPr>
      <w:r>
        <w:t xml:space="preserve">      RealGraphOonParams.TryToReadRealGraphOonCandidates,</w:t>
      </w:r>
    </w:p>
    <w:p>
      <w:pPr>
        <w:jc w:val="both"/>
      </w:pPr>
      <w:r>
        <w:t xml:space="preserve">      RealGraphOonParams.UseV2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doubleFSParams: Seq[FSBoundedParam[Double]]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RealGraphOonParams.ScoreThreshold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intFSParams: Seq[FSBoundedParam[Int]]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RealGraphOonParams.RealGraphOonResultCountThreshold,</w:t>
      </w:r>
    </w:p>
    <w:p>
      <w:pPr>
        <w:jc w:val="both"/>
      </w:pPr>
      <w:r>
        <w:t xml:space="preserve">      RealGraphOonParams.MaxResults,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