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com.twitter.follow_recommendations.common.candidate_sources.triangular_loops</w:t>
      </w:r>
    </w:p>
    <w:p>
      <w:pPr>
        <w:jc w:val="both"/>
      </w:pPr>
      <w:r/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object TriangularLoopsParams {</w:t>
      </w:r>
    </w:p>
    <w:p>
      <w:pPr>
        <w:jc w:val="both"/>
      </w:pPr>
      <w:r/>
    </w:p>
    <w:p>
      <w:pPr>
        <w:jc w:val="both"/>
      </w:pPr>
      <w:r>
        <w:t xml:space="preserve">  object KeepOnlyCandidatesWhoFollowTargetUser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"triangular_loops_keep_only_candidates_who_follow_target_user",</w:t>
      </w:r>
    </w:p>
    <w:p>
      <w:pPr>
        <w:jc w:val="both"/>
      </w:pPr>
      <w:r>
        <w:t xml:space="preserve">        false)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