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com.twitter.follow_recommendations.common.candidate_sources.user_user_graph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UserUserGraphFSConfig @Inject() () extends FeatureSwitchConfig {</w:t>
      </w:r>
    </w:p>
    <w:p>
      <w:pPr>
        <w:jc w:val="both"/>
      </w:pPr>
      <w:r>
        <w:t xml:space="preserve">  override val booleanFSParams: Seq[Param[Boolean] with FSName] = Seq(</w:t>
      </w:r>
    </w:p>
    <w:p>
      <w:pPr>
        <w:jc w:val="both"/>
      </w:pPr>
      <w:r>
        <w:t xml:space="preserve">    UserUserGraphParams.UserUserGraphCandidateSourceEnabledInWeightMap,</w:t>
      </w:r>
    </w:p>
    <w:p>
      <w:pPr>
        <w:jc w:val="both"/>
      </w:pPr>
      <w:r>
        <w:t xml:space="preserve">    UserUserGraphParams.UserUserGraphCandidateSourceEnabledInTransform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