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"interests_service",</w:t>
      </w:r>
    </w:p>
    <w:p>
      <w:pPr>
        <w:jc w:val="both"/>
      </w:pPr>
      <w:r>
        <w:t xml:space="preserve">    sources = ["InterestServiceClient.scala"],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"frigate/frigate-common/src/main/scala/com/twitter/frigate/common/store/interests",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