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"follow-recommendations-service/common/src/main/scala/com/twitter/follow_recommendations/common/clients/cache",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"follow-recommendations-service/server/src/main/scala/com/twitter/follow_recommendations/configapi/deciders",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