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InactivePredicateParams {</w:t>
      </w:r>
    </w:p>
    <w:p>
      <w:pPr>
        <w:jc w:val="both"/>
      </w:pPr>
      <w:r>
        <w:t xml:space="preserve">  case object DefaultInactivityThreshold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"inactive_predicate_default_inactivity_threshold",</w:t>
      </w:r>
    </w:p>
    <w:p>
      <w:pPr>
        <w:jc w:val="both"/>
      </w:pPr>
      <w:r>
        <w:t xml:space="preserve">        default = 60,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UseEggFilter extends Param[Boolean](true)</w:t>
      </w:r>
    </w:p>
    <w:p>
      <w:pPr>
        <w:jc w:val="both"/>
      </w:pPr>
      <w:r>
        <w:t xml:space="preserve">  case object MightBeDisabled extends FSParam[Boolean]("inactive_predicate_might_be_disabled", true)</w:t>
      </w:r>
    </w:p>
    <w:p>
      <w:pPr>
        <w:jc w:val="both"/>
      </w:pPr>
      <w:r>
        <w:t xml:space="preserve">  case object OnlyDisableForNewUserStateCandidates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"inactive_predicate_only_disable_for_new_user_state_candidates",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