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com.twitter.follow_recommendations.common.rankers.weighted_candidate_source_ranker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WeightedCandidateSourceRankerFSConfig @Inject() extends FeatureSwitchConfig {</w:t>
      </w:r>
    </w:p>
    <w:p>
      <w:pPr>
        <w:jc w:val="both"/>
      </w:pPr>
      <w:r>
        <w:t xml:space="preserve">  override val booleanFSParams: Seq[FSParam[Boolean]] =</w:t>
      </w:r>
    </w:p>
    <w:p>
      <w:pPr>
        <w:jc w:val="both"/>
      </w:pPr>
      <w:r>
        <w:t xml:space="preserve">    Seq(WeightedCandidateSourceRankerParams.ScribeRankingInfoInWeightedRanker)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