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"*.tsv",</w:t>
      </w:r>
    </w:p>
    <w:p>
      <w:pPr>
        <w:jc w:val="both"/>
      </w:pPr>
      <w:r>
        <w:t xml:space="preserve">        "*.xml",</w:t>
      </w:r>
    </w:p>
    <w:p>
      <w:pPr>
        <w:jc w:val="both"/>
      </w:pPr>
      <w:r>
        <w:t xml:space="preserve">        "**/*",</w:t>
      </w:r>
    </w:p>
    <w:p>
      <w:pPr>
        <w:jc w:val="both"/>
      </w:pPr>
      <w:r>
        <w:t xml:space="preserve">        "config/*.yml",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Created for Bazel compatibility.</w:t>
      </w:r>
    </w:p>
    <w:p>
      <w:pPr>
        <w:jc w:val="both"/>
      </w:pPr>
      <w:r>
        <w:t># In Bazel, loose files must be part of a target to be included into a bundle.</w:t>
      </w:r>
    </w:p>
    <w:p>
      <w:pPr>
        <w:jc w:val="both"/>
      </w:pPr>
      <w:r>
        <w:t>files(</w:t>
      </w:r>
    </w:p>
    <w:p>
      <w:pPr>
        <w:jc w:val="both"/>
      </w:pPr>
      <w:r>
        <w:t xml:space="preserve">    name = "frs_resources",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"*.tsv",</w:t>
      </w:r>
    </w:p>
    <w:p>
      <w:pPr>
        <w:jc w:val="both"/>
      </w:pPr>
      <w:r>
        <w:t xml:space="preserve">        "*.xml",</w:t>
      </w:r>
    </w:p>
    <w:p>
      <w:pPr>
        <w:jc w:val="both"/>
      </w:pPr>
      <w:r>
        <w:t xml:space="preserve">        "*.yml",</w:t>
      </w:r>
    </w:p>
    <w:p>
      <w:pPr>
        <w:jc w:val="both"/>
      </w:pPr>
      <w:r>
        <w:t xml:space="preserve">        "**/*",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