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com.twitter.follow_recommendations.products.explore_tab.configapi</w:t>
      </w:r>
    </w:p>
    <w:p>
      <w:pPr>
        <w:jc w:val="both"/>
      </w:pPr>
      <w:r/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ExploreTabParams {</w:t>
      </w:r>
    </w:p>
    <w:p>
      <w:pPr>
        <w:jc w:val="both"/>
      </w:pPr>
      <w:r>
        <w:t xml:space="preserve">  object EnableProduct extends Param[Boolean](false)</w:t>
      </w:r>
    </w:p>
    <w:p>
      <w:pPr>
        <w:jc w:val="both"/>
      </w:pPr>
      <w:r>
        <w:t xml:space="preserve">  object EnableProductForSoftUser</w:t>
      </w:r>
    </w:p>
    <w:p>
      <w:pPr>
        <w:jc w:val="both"/>
      </w:pPr>
      <w:r>
        <w:t xml:space="preserve">      extends FSParam[Boolean]("explore_tab_enable_product_for_soft_user",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