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"follow-recommendations-service/server/src/main/scala/com/twitter/follow_recommendations/blenders",</w:t>
      </w:r>
    </w:p>
    <w:p>
      <w:pPr>
        <w:jc w:val="both"/>
      </w:pPr>
      <w:r>
        <w:t xml:space="preserve">        "follow-recommendations-service/server/src/main/scala/com/twitter/follow_recommendations/flows/content_recommender_flow",</w:t>
      </w:r>
    </w:p>
    <w:p>
      <w:pPr>
        <w:jc w:val="both"/>
      </w:pPr>
      <w:r>
        <w:t xml:space="preserve">        "follow-recommendations-service/server/src/main/scala/com/twitter/follow_recommendations/products/common",</w:t>
      </w:r>
    </w:p>
    <w:p>
      <w:pPr>
        <w:jc w:val="both"/>
      </w:pPr>
      <w:r>
        <w:t xml:space="preserve">        "follow-recommendations-service/server/src/main/scala/com/twitter/follow_recommendations/products/home_timeline_tweet_recs/configapi",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