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"thrift",</w:t>
      </w:r>
    </w:p>
    <w:p>
      <w:pPr>
        <w:jc w:val="both"/>
      </w:pPr>
      <w:r>
        <w:t xml:space="preserve">    sources = ["*.thrift"],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"src/thrift/com/twitter/ads/adserver:adserver_common",</w:t>
      </w:r>
    </w:p>
    <w:p>
      <w:pPr>
        <w:jc w:val="both"/>
      </w:pPr>
      <w:r>
        <w:t xml:space="preserve">        "src/thrift/com/twitter/ml/api:data",</w:t>
      </w:r>
    </w:p>
    <w:p>
      <w:pPr>
        <w:jc w:val="both"/>
      </w:pPr>
      <w:r>
        <w:t xml:space="preserve">        "src/thrift/com/twitter/suggests/controller_data",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"follow-recommendations-logging-java",</w:t>
      </w:r>
    </w:p>
    <w:p>
      <w:pPr>
        <w:jc w:val="both"/>
      </w:pPr>
      <w:r>
        <w:t xml:space="preserve">    provides_scala_name = "follow-recommendations-logging-scala",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