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PopularInYourAreaSocialContextBuilder @Inject() (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Provider[StringCenter])</w:t>
      </w:r>
    </w:p>
    <w:p>
      <w:pPr>
        <w:jc w:val="both"/>
      </w:pPr>
      <w:r>
        <w:t xml:space="preserve">    extends BaseSocialContextBuilder[PipelineQuery, TweetCandidate] {</w:t>
      </w:r>
    </w:p>
    <w:p>
      <w:pPr>
        <w:jc w:val="both"/>
      </w:pPr>
      <w:r/>
    </w:p>
    <w:p>
      <w:pPr>
        <w:jc w:val="both"/>
      </w:pPr>
      <w:r>
        <w:t xml:space="preserve">  private val stringCenter = stringCenterProvider.get()</w:t>
      </w:r>
    </w:p>
    <w:p>
      <w:pPr>
        <w:jc w:val="both"/>
      </w:pPr>
      <w:r>
        <w:t xml:space="preserve">  private val popularInYourAreaString = externalStrings.socialContextPopularInYourAreaString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>
        <w:t xml:space="preserve">    val suggestTypeOpt = candidateFeatures.getOrElse(SuggestTypeFeature, None)</w:t>
      </w:r>
    </w:p>
    <w:p>
      <w:pPr>
        <w:jc w:val="both"/>
      </w:pPr>
      <w:r>
        <w:t xml:space="preserve">    if (suggestTypeOpt.contains(st.SuggestType.RecommendedTrendTweet))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GeneralContext(</w:t>
      </w:r>
    </w:p>
    <w:p>
      <w:pPr>
        <w:jc w:val="both"/>
      </w:pPr>
      <w:r>
        <w:t xml:space="preserve">          contextType = LocationGeneralContextType,</w:t>
      </w:r>
    </w:p>
    <w:p>
      <w:pPr>
        <w:jc w:val="both"/>
      </w:pPr>
      <w:r>
        <w:t xml:space="preserve">          text = stringCenter.prepare(popularInYourAreaString),</w:t>
      </w:r>
    </w:p>
    <w:p>
      <w:pPr>
        <w:jc w:val="both"/>
      </w:pPr>
      <w:r>
        <w:t xml:space="preserve">          url = None,</w:t>
      </w:r>
    </w:p>
    <w:p>
      <w:pPr>
        <w:jc w:val="both"/>
      </w:pPr>
      <w:r>
        <w:t xml:space="preserve">          contextImageUrls = None,</w:t>
      </w:r>
    </w:p>
    <w:p>
      <w:pPr>
        <w:jc w:val="both"/>
      </w:pPr>
      <w:r>
        <w:t xml:space="preserve">          landingUrl = None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