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"common-internal/analytics/twitter-client-user-agent-parser/src/main/scala",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"product-mixer/core/src/main/scala/com/twitter/product_mixer/core/functional_component/transformer",</w:t>
      </w:r>
    </w:p>
    <w:p>
      <w:pPr>
        <w:jc w:val="both"/>
      </w:pPr>
      <w:r>
        <w:t xml:space="preserve">        "timelinemixer/server/src/main/scala/com/twitter/timelinemixer/injection/store/persistence",</w:t>
      </w:r>
    </w:p>
    <w:p>
      <w:pPr>
        <w:jc w:val="both"/>
      </w:pPr>
      <w:r>
        <w:t xml:space="preserve">        "timelineservice/common:model",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