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com.twitter.home_mixer.model.request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[[HasListId]] enables shared components to access the list id shared by all list timeline products.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HasListId {</w:t>
      </w:r>
    </w:p>
    <w:p>
      <w:pPr>
        <w:jc w:val="both"/>
      </w:pPr>
      <w:r>
        <w:t xml:space="preserve">  def listId: Long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