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</w:t>
      </w:r>
    </w:p>
    <w:p>
      <w:pPr>
        <w:jc w:val="both"/>
      </w:pPr>
      <w:r/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com.twitter.product_mixer.core.product.registry.ProductPipelineRegistryConfig</w:t>
      </w:r>
    </w:p>
    <w:p>
      <w:pPr>
        <w:jc w:val="both"/>
      </w:pPr>
      <w:r/>
    </w:p>
    <w:p>
      <w:pPr>
        <w:jc w:val="both"/>
      </w:pPr>
      <w:r>
        <w:t>object HomeMixerProductModule extends TwitterModule {</w:t>
      </w:r>
    </w:p>
    <w:p>
      <w:pPr>
        <w:jc w:val="both"/>
      </w:pPr>
      <w:r/>
    </w:p>
    <w:p>
      <w:pPr>
        <w:jc w:val="both"/>
      </w:pPr>
      <w:r>
        <w:t xml:space="preserve">  override def configure(): Unit = {</w:t>
      </w:r>
    </w:p>
    <w:p>
      <w:pPr>
        <w:jc w:val="both"/>
      </w:pPr>
      <w:r>
        <w:t xml:space="preserve">    bind[ProductPipelineRegistryConfig].to[HomeProductPipelineRegistryConfig]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