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"audience-rewards/thrift/src/main/thrift/common:thrift-scala",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"home-mixer/server/src/main/scala/com/twitter/home_mixer/product/for_you/param",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"product-mixer/component-library/src/main/scala/com/twitter/product_mixer/component_library/feature_hydrator/candidate/tweet_tweetypie",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"stitch/stitch-timelineservice",</w:t>
      </w:r>
    </w:p>
    <w:p>
      <w:pPr>
        <w:jc w:val="both"/>
      </w:pPr>
      <w:r>
        <w:t xml:space="preserve">        "strato/config/columns/audiencerewards/audienceRewardsService:audienceRewardsService-strato-client",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"timelinemixer/common/src/main/scala/com/twitter/timelinemixer/clients/feedback",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