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"product-mixer/core/src/main/scala/com/twitter/product_mixer/core/pipeline/candidate",</w:t>
      </w:r>
    </w:p>
    <w:p>
      <w:pPr>
        <w:jc w:val="both"/>
      </w:pPr>
      <w:r>
        <w:t xml:space="preserve">        "src/java/com/twitter/search/common/schema/earlybird",</w:t>
      </w:r>
    </w:p>
    <w:p>
      <w:pPr>
        <w:jc w:val="both"/>
      </w:pPr>
      <w:r>
        <w:t xml:space="preserve">        "src/thrift/com/twitter/search:earlybird-scala",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