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com.twitter.home_mixer.product.list_tweets.param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ListTweetsParam {</w:t>
      </w:r>
    </w:p>
    <w:p>
      <w:pPr>
        <w:jc w:val="both"/>
      </w:pPr>
      <w:r>
        <w:t xml:space="preserve">  val SupportedClientFSName = "list_tweets_supported_client"</w:t>
      </w:r>
    </w:p>
    <w:p>
      <w:pPr>
        <w:jc w:val="both"/>
      </w:pPr>
      <w:r/>
    </w:p>
    <w:p>
      <w:pPr>
        <w:jc w:val="both"/>
      </w:pPr>
      <w:r>
        <w:t xml:space="preserve">  object EnableAdsCandidatePipelineParam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"list_tweets_enable_ads",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ServerMaxResultsParam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"list_tweets_server_max_results",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1,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