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"src/thrift/com/twitter/timelineservice:thrift-scala",</w:t>
      </w:r>
    </w:p>
    <w:p>
      <w:pPr>
        <w:jc w:val="both"/>
      </w:pPr>
      <w:r>
        <w:t xml:space="preserve">        "stitch/stitch-timelineservice",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