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com.twitter.home_mixer.product.scored_tweets.feature_hydrator.adapters.offline_aggregates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/>
    </w:p>
    <w:p>
      <w:pPr>
        <w:jc w:val="both"/>
      </w:pPr>
      <w:r>
        <w:t>object PassThroughAdapter extends IRecordOneToOneAdapter[Seq[DataRecord]] {</w:t>
      </w:r>
    </w:p>
    <w:p>
      <w:pPr>
        <w:jc w:val="both"/>
      </w:pPr>
      <w:r>
        <w:t xml:space="preserve">  override def adaptToDataRecord(record: Seq[DataRecord]): DataRecord =</w:t>
      </w:r>
    </w:p>
    <w:p>
      <w:pPr>
        <w:jc w:val="both"/>
      </w:pPr>
      <w:r>
        <w:t xml:space="preserve">    record.headOption.getOrElse(new DataRecord)</w:t>
      </w:r>
    </w:p>
    <w:p>
      <w:pPr>
        <w:jc w:val="both"/>
      </w:pPr>
      <w:r/>
    </w:p>
    <w:p>
      <w:pPr>
        <w:jc w:val="both"/>
      </w:pPr>
      <w:r>
        <w:t xml:space="preserve">  // This is not necessary and should not be used.</w:t>
      </w:r>
    </w:p>
    <w:p>
      <w:pPr>
        <w:jc w:val="both"/>
      </w:pPr>
      <w:r>
        <w:t xml:space="preserve">  override def getFeatureContext = ???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