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"finagle/finagle-mysql/src/main/scala",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"home-mixer/server/src/main/scala/com/twitter/home_mixer/product/scored_tweets/feature_hydrator/adapters/non_ml_features",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"home-mixer/server/src/main/scala/com/twitter/home_mixer/product/scored_tweets/scorer",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"src/scala/com/twitter/timelines/prediction/common/adapters",</w:t>
      </w:r>
    </w:p>
    <w:p>
      <w:pPr>
        <w:jc w:val="both"/>
      </w:pPr>
      <w:r>
        <w:t xml:space="preserve">        "src/thrift/com/twitter/timelines/suggests/common:data_record_metadata-scala",</w:t>
      </w:r>
    </w:p>
    <w:p>
      <w:pPr>
        <w:jc w:val="both"/>
      </w:pPr>
      <w:r>
        <w:t xml:space="preserve">        "src/thrift/com/twitter/timelines/suggests/common:poly_data_record-java",</w:t>
      </w:r>
    </w:p>
    <w:p>
      <w:pPr>
        <w:jc w:val="both"/>
      </w:pPr>
      <w:r>
        <w:t xml:space="preserve">        "src/thrift/com/twitter/timelines/timeline_logging:thrift-scala",</w:t>
      </w:r>
    </w:p>
    <w:p>
      <w:pPr>
        <w:jc w:val="both"/>
      </w:pPr>
      <w:r>
        <w:t xml:space="preserve">        "timelines/ml:pldr-client",</w:t>
      </w:r>
    </w:p>
    <w:p>
      <w:pPr>
        <w:jc w:val="both"/>
      </w:pPr>
      <w:r>
        <w:t xml:space="preserve">        "timelines/ml:pldr-conversion",</w:t>
      </w:r>
    </w:p>
    <w:p>
      <w:pPr>
        <w:jc w:val="both"/>
      </w:pPr>
      <w:r>
        <w:t xml:space="preserve">        "timelines/ml/cont_train/common/domain/src/main/scala/com/twitter/timelines/ml/cont_train/common/domain/non_scalding",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