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"src/thrift/com/twitter/search/common:query-scala",</w:t>
      </w:r>
    </w:p>
    <w:p>
      <w:pPr>
        <w:jc w:val="both"/>
      </w:pPr>
      <w:r>
        <w:t xml:space="preserve">        "src/thrift/com/twitter/search/common:ranking-scala",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"timelines/src/main/scala/com/twitter/timelines/earlybird/common/options",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"timelines/src/main/scala/com/twitter/timelines/model/types",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