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import "tensorflow/core/framework/function.proto";</w:t>
      </w:r>
    </w:p>
    <w:p>
      <w:pPr>
        <w:jc w:val="both"/>
      </w:pPr>
      <w:r>
        <w:t>import "tensorflow/core/framework/node_def.proto";</w:t>
      </w:r>
    </w:p>
    <w:p>
      <w:pPr>
        <w:jc w:val="both"/>
      </w:pPr>
      <w:r>
        <w:t>import "tensorflow/core/framework/versions.proto";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"GraphProtos";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"org.tensorflow.framework";</w:t>
      </w:r>
    </w:p>
    <w:p>
      <w:pPr>
        <w:jc w:val="both"/>
      </w:pPr>
      <w:r>
        <w:t>option go_package = "github.com/tensorflow/tensorflow/tensorflow/go/core/framework/graph_go_proto";</w:t>
      </w:r>
    </w:p>
    <w:p>
      <w:pPr>
        <w:jc w:val="both"/>
      </w:pPr>
      <w:r/>
    </w:p>
    <w:p>
      <w:pPr>
        <w:jc w:val="both"/>
      </w:pPr>
      <w:r>
        <w:t>// Represents the graph of operations</w:t>
      </w:r>
    </w:p>
    <w:p>
      <w:pPr>
        <w:jc w:val="both"/>
      </w:pPr>
      <w:r>
        <w:t>message GraphDef {</w:t>
      </w:r>
    </w:p>
    <w:p>
      <w:pPr>
        <w:jc w:val="both"/>
      </w:pPr>
      <w:r>
        <w:t xml:space="preserve">  repeated NodeDef node = 1;</w:t>
      </w:r>
    </w:p>
    <w:p>
      <w:pPr>
        <w:jc w:val="both"/>
      </w:pPr>
      <w:r/>
    </w:p>
    <w:p>
      <w:pPr>
        <w:jc w:val="both"/>
      </w:pPr>
      <w:r>
        <w:t xml:space="preserve">  // Compatibility versions of the graph.  See core/public/version.h for version</w:t>
      </w:r>
    </w:p>
    <w:p>
      <w:pPr>
        <w:jc w:val="both"/>
      </w:pPr>
      <w:r>
        <w:t xml:space="preserve">  // history.  The GraphDef version is distinct from the TensorFlow version, and</w:t>
      </w:r>
    </w:p>
    <w:p>
      <w:pPr>
        <w:jc w:val="both"/>
      </w:pPr>
      <w:r>
        <w:t xml:space="preserve">  // each release of TensorFlow will support a range of GraphDef versions.</w:t>
      </w:r>
    </w:p>
    <w:p>
      <w:pPr>
        <w:jc w:val="both"/>
      </w:pPr>
      <w:r>
        <w:t xml:space="preserve">  VersionDef versions = 4;</w:t>
      </w:r>
    </w:p>
    <w:p>
      <w:pPr>
        <w:jc w:val="both"/>
      </w:pPr>
      <w:r/>
    </w:p>
    <w:p>
      <w:pPr>
        <w:jc w:val="both"/>
      </w:pPr>
      <w:r>
        <w:t xml:space="preserve">  // Deprecated single version field; use versions above instead.  Since all</w:t>
      </w:r>
    </w:p>
    <w:p>
      <w:pPr>
        <w:jc w:val="both"/>
      </w:pPr>
      <w:r>
        <w:t xml:space="preserve">  // GraphDef changes before "versions" was introduced were forward</w:t>
      </w:r>
    </w:p>
    <w:p>
      <w:pPr>
        <w:jc w:val="both"/>
      </w:pPr>
      <w:r>
        <w:t xml:space="preserve">  // compatible, this field is entirely ignored.</w:t>
      </w:r>
    </w:p>
    <w:p>
      <w:pPr>
        <w:jc w:val="both"/>
      </w:pPr>
      <w:r>
        <w:t xml:space="preserve">  int32 version = 3 [deprecated = true];</w:t>
      </w:r>
    </w:p>
    <w:p>
      <w:pPr>
        <w:jc w:val="both"/>
      </w:pPr>
      <w:r/>
    </w:p>
    <w:p>
      <w:pPr>
        <w:jc w:val="both"/>
      </w:pPr>
      <w:r>
        <w:t xml:space="preserve">  // "library" provides user-defined functions.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Naming:</w:t>
      </w:r>
    </w:p>
    <w:p>
      <w:pPr>
        <w:jc w:val="both"/>
      </w:pPr>
      <w:r>
        <w:t xml:space="preserve">  //   * library.function.name are in a flat namespace.</w:t>
      </w:r>
    </w:p>
    <w:p>
      <w:pPr>
        <w:jc w:val="both"/>
      </w:pPr>
      <w:r>
        <w:t xml:space="preserve">  //     NOTE: We may need to change it to be hierarchical to support</w:t>
      </w:r>
    </w:p>
    <w:p>
      <w:pPr>
        <w:jc w:val="both"/>
      </w:pPr>
      <w:r>
        <w:t xml:space="preserve">  //     different orgs. E.g.,</w:t>
      </w:r>
    </w:p>
    <w:p>
      <w:pPr>
        <w:jc w:val="both"/>
      </w:pPr>
      <w:r>
        <w:t xml:space="preserve">  //     { "/google/nn", { ... }},</w:t>
      </w:r>
    </w:p>
    <w:p>
      <w:pPr>
        <w:jc w:val="both"/>
      </w:pPr>
      <w:r>
        <w:t xml:space="preserve">  //     { "/google/vision", { ... }}</w:t>
      </w:r>
    </w:p>
    <w:p>
      <w:pPr>
        <w:jc w:val="both"/>
      </w:pPr>
      <w:r>
        <w:t xml:space="preserve">  //     { "/org_foo/module_bar", { ... }}</w:t>
      </w:r>
    </w:p>
    <w:p>
      <w:pPr>
        <w:jc w:val="both"/>
      </w:pPr>
      <w:r>
        <w:t xml:space="preserve">  //     map&lt;string, FunctionDefLib&gt; named_lib;</w:t>
      </w:r>
    </w:p>
    <w:p>
      <w:pPr>
        <w:jc w:val="both"/>
      </w:pPr>
      <w:r>
        <w:t xml:space="preserve">  //   * If node[i].op is the name of one function in "library",</w:t>
      </w:r>
    </w:p>
    <w:p>
      <w:pPr>
        <w:jc w:val="both"/>
      </w:pPr>
      <w:r>
        <w:t xml:space="preserve">  //     node[i] is deemed as a function call. Otherwise, node[i].op</w:t>
      </w:r>
    </w:p>
    <w:p>
      <w:pPr>
        <w:jc w:val="both"/>
      </w:pPr>
      <w:r>
        <w:t xml:space="preserve">  //     must be a primitive operation supported by the runtime.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Function call semantics: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  * The callee may start execution as soon as some of its inputs</w:t>
      </w:r>
    </w:p>
    <w:p>
      <w:pPr>
        <w:jc w:val="both"/>
      </w:pPr>
      <w:r>
        <w:t xml:space="preserve">  //     are ready. The caller may want to use Tuple() mechanism to</w:t>
      </w:r>
    </w:p>
    <w:p>
      <w:pPr>
        <w:jc w:val="both"/>
      </w:pPr>
      <w:r>
        <w:t xml:space="preserve">  //     ensure all inputs are ready in the same time.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  * The consumer of return values may start executing as soon as</w:t>
      </w:r>
    </w:p>
    <w:p>
      <w:pPr>
        <w:jc w:val="both"/>
      </w:pPr>
      <w:r>
        <w:t xml:space="preserve">  //     the return values the consumer depends on are ready.  The</w:t>
      </w:r>
    </w:p>
    <w:p>
      <w:pPr>
        <w:jc w:val="both"/>
      </w:pPr>
      <w:r>
        <w:t xml:space="preserve">  //     consumer may want to use Tuple() mechanism to ensure the</w:t>
      </w:r>
    </w:p>
    <w:p>
      <w:pPr>
        <w:jc w:val="both"/>
      </w:pPr>
      <w:r>
        <w:t xml:space="preserve">  //     consumer does not start until all return values of the callee</w:t>
      </w:r>
    </w:p>
    <w:p>
      <w:pPr>
        <w:jc w:val="both"/>
      </w:pPr>
      <w:r>
        <w:t xml:space="preserve">  //     function are ready.</w:t>
      </w:r>
    </w:p>
    <w:p>
      <w:pPr>
        <w:jc w:val="both"/>
      </w:pPr>
      <w:r>
        <w:t xml:space="preserve">  FunctionDefLibrary library = 2;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