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"CriticalSectionProtos";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Protocol buffer representing a CriticalSection.</w:t>
      </w:r>
    </w:p>
    <w:p>
      <w:pPr>
        <w:jc w:val="both"/>
      </w:pPr>
      <w:r>
        <w:t>message CriticalSectionDef {</w:t>
      </w:r>
    </w:p>
    <w:p>
      <w:pPr>
        <w:jc w:val="both"/>
      </w:pPr>
      <w:r>
        <w:t xml:space="preserve">  // Name of the critical section handle.</w:t>
      </w:r>
    </w:p>
    <w:p>
      <w:pPr>
        <w:jc w:val="both"/>
      </w:pPr>
      <w:r>
        <w:t xml:space="preserve">  string critical_section_name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Protocol buffer representing a CriticalSection execution.</w:t>
      </w:r>
    </w:p>
    <w:p>
      <w:pPr>
        <w:jc w:val="both"/>
      </w:pPr>
      <w:r>
        <w:t>message CriticalSectionExecutionDef {</w:t>
      </w:r>
    </w:p>
    <w:p>
      <w:pPr>
        <w:jc w:val="both"/>
      </w:pPr>
      <w:r>
        <w:t xml:space="preserve">  // Name of the critical section handle.</w:t>
      </w:r>
    </w:p>
    <w:p>
      <w:pPr>
        <w:jc w:val="both"/>
      </w:pPr>
      <w:r>
        <w:t xml:space="preserve">  string execute_in_critical_section_name = 1;</w:t>
      </w:r>
    </w:p>
    <w:p>
      <w:pPr>
        <w:jc w:val="both"/>
      </w:pPr>
      <w:r>
        <w:t xml:space="preserve">  // Whether this operation requires exclusive access to its resources,</w:t>
      </w:r>
    </w:p>
    <w:p>
      <w:pPr>
        <w:jc w:val="both"/>
      </w:pPr>
      <w:r>
        <w:t xml:space="preserve">  // (i.e., no other CriticalSections may request the same resources).</w:t>
      </w:r>
    </w:p>
    <w:p>
      <w:pPr>
        <w:jc w:val="both"/>
      </w:pPr>
      <w:r>
        <w:t xml:space="preserve">  bool exclusive_resource_access = 2;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