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tensorflow.data.experimental;</w:t>
      </w:r>
    </w:p>
    <w:p>
      <w:pPr>
        <w:jc w:val="both"/>
      </w:pPr>
      <w:r/>
    </w:p>
    <w:p>
      <w:pPr>
        <w:jc w:val="both"/>
      </w:pPr>
      <w:r>
        <w:t>import "tensorflow/core/protobuf/data_service.proto";</w:t>
      </w:r>
    </w:p>
    <w:p>
      <w:pPr>
        <w:jc w:val="both"/>
      </w:pPr>
      <w:r/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Configuration for a tf.data service DispatchServer.</w:t>
      </w:r>
    </w:p>
    <w:p>
      <w:pPr>
        <w:jc w:val="both"/>
      </w:pPr>
      <w:r>
        <w:t>// Next id: 10</w:t>
      </w:r>
    </w:p>
    <w:p>
      <w:pPr>
        <w:jc w:val="both"/>
      </w:pPr>
      <w:r>
        <w:t>message DispatcherConfig {</w:t>
      </w:r>
    </w:p>
    <w:p>
      <w:pPr>
        <w:jc w:val="both"/>
      </w:pPr>
      <w:r>
        <w:t xml:space="preserve">  // The port for the dispatcher to bind to. A value of 0 indicates that the</w:t>
      </w:r>
    </w:p>
    <w:p>
      <w:pPr>
        <w:jc w:val="both"/>
      </w:pPr>
      <w:r>
        <w:t xml:space="preserve">  // dispatcher may bind to any available port.</w:t>
      </w:r>
    </w:p>
    <w:p>
      <w:pPr>
        <w:jc w:val="both"/>
      </w:pPr>
      <w:r>
        <w:t xml:space="preserve">  int64 port = 1;</w:t>
      </w:r>
    </w:p>
    <w:p>
      <w:pPr>
        <w:jc w:val="both"/>
      </w:pPr>
      <w:r>
        <w:t xml:space="preserve">  // The protocol for the dispatcher to use when connecting to workers.</w:t>
      </w:r>
    </w:p>
    <w:p>
      <w:pPr>
        <w:jc w:val="both"/>
      </w:pPr>
      <w:r>
        <w:t xml:space="preserve">  string protocol = 2;</w:t>
      </w:r>
    </w:p>
    <w:p>
      <w:pPr>
        <w:jc w:val="both"/>
      </w:pPr>
      <w:r>
        <w:t xml:space="preserve">  // A work directory to use for storing dispatcher state, and for recovering</w:t>
      </w:r>
    </w:p>
    <w:p>
      <w:pPr>
        <w:jc w:val="both"/>
      </w:pPr>
      <w:r>
        <w:t xml:space="preserve">  // during restarts. The empty string indicates not to use any work directory.</w:t>
      </w:r>
    </w:p>
    <w:p>
      <w:pPr>
        <w:jc w:val="both"/>
      </w:pPr>
      <w:r>
        <w:t xml:space="preserve">  string work_dir = 3;</w:t>
      </w:r>
    </w:p>
    <w:p>
      <w:pPr>
        <w:jc w:val="both"/>
      </w:pPr>
      <w:r>
        <w:t xml:space="preserve">  // Whether to run in fault tolerant mode, where dispatcher state is saved</w:t>
      </w:r>
    </w:p>
    <w:p>
      <w:pPr>
        <w:jc w:val="both"/>
      </w:pPr>
      <w:r>
        <w:t xml:space="preserve">  // across restarts. Requires that `work_dir` is nonempty.</w:t>
      </w:r>
    </w:p>
    <w:p>
      <w:pPr>
        <w:jc w:val="both"/>
      </w:pPr>
      <w:r>
        <w:t xml:space="preserve">  bool fault_tolerant_mode = 4;</w:t>
      </w:r>
    </w:p>
    <w:p>
      <w:pPr>
        <w:jc w:val="both"/>
      </w:pPr>
      <w:r>
        <w:t xml:space="preserve">  // (Optional.) If the job uses auto-sharding, it needs to specify a fixed list</w:t>
      </w:r>
    </w:p>
    <w:p>
      <w:pPr>
        <w:jc w:val="both"/>
      </w:pPr>
      <w:r>
        <w:t xml:space="preserve">  // of worker addresses that will register with the dispatcher. The worker</w:t>
      </w:r>
    </w:p>
    <w:p>
      <w:pPr>
        <w:jc w:val="both"/>
      </w:pPr>
      <w:r>
        <w:t xml:space="preserve">  // addresses should be in the format "host" or "host:port", where "port" is an</w:t>
      </w:r>
    </w:p>
    <w:p>
      <w:pPr>
        <w:jc w:val="both"/>
      </w:pPr>
      <w:r>
        <w:t xml:space="preserve">  // integer, named port, or %port% to match any port.</w:t>
      </w:r>
    </w:p>
    <w:p>
      <w:pPr>
        <w:jc w:val="both"/>
      </w:pPr>
      <w:r>
        <w:t xml:space="preserve">  repeated string worker_addresses = 7;</w:t>
      </w:r>
    </w:p>
    <w:p>
      <w:pPr>
        <w:jc w:val="both"/>
      </w:pPr>
      <w:r>
        <w:t xml:space="preserve">  // (Optional.) tf.data service deployment mode. Supported values are "REMOTE",</w:t>
      </w:r>
    </w:p>
    <w:p>
      <w:pPr>
        <w:jc w:val="both"/>
      </w:pPr>
      <w:r>
        <w:t xml:space="preserve">  // "COLOCATED", and "HYBRID". If unspecified, it is assumed to be "REMOTE".</w:t>
      </w:r>
    </w:p>
    <w:p>
      <w:pPr>
        <w:jc w:val="both"/>
      </w:pPr>
      <w:r>
        <w:t xml:space="preserve">  DeploymentMode deployment_mode = 9;</w:t>
      </w:r>
    </w:p>
    <w:p>
      <w:pPr>
        <w:jc w:val="both"/>
      </w:pPr>
      <w:r>
        <w:t xml:space="preserve">  // How often the dispatcher should scan through to delete old and unused</w:t>
      </w:r>
    </w:p>
    <w:p>
      <w:pPr>
        <w:jc w:val="both"/>
      </w:pPr>
      <w:r>
        <w:t xml:space="preserve">  // jobs. A value of 0 indicates that the decision should be left up to the</w:t>
      </w:r>
    </w:p>
    <w:p>
      <w:pPr>
        <w:jc w:val="both"/>
      </w:pPr>
      <w:r>
        <w:t xml:space="preserve">  // runtime.</w:t>
      </w:r>
    </w:p>
    <w:p>
      <w:pPr>
        <w:jc w:val="both"/>
      </w:pPr>
      <w:r>
        <w:t xml:space="preserve">  int64 job_gc_check_interval_ms = 5;</w:t>
      </w:r>
    </w:p>
    <w:p>
      <w:pPr>
        <w:jc w:val="both"/>
      </w:pPr>
      <w:r>
        <w:t xml:space="preserve">  // How long a job needs to be unused before it becomes a candidate for garbage</w:t>
      </w:r>
    </w:p>
    <w:p>
      <w:pPr>
        <w:jc w:val="both"/>
      </w:pPr>
      <w:r>
        <w:t xml:space="preserve">  // collection. A value of -1 indicates that jobs should never be garbage</w:t>
      </w:r>
    </w:p>
    <w:p>
      <w:pPr>
        <w:jc w:val="both"/>
      </w:pPr>
      <w:r>
        <w:t xml:space="preserve">  // collected. A value of 0 indicates that the decision should be left up to</w:t>
      </w:r>
    </w:p>
    <w:p>
      <w:pPr>
        <w:jc w:val="both"/>
      </w:pPr>
      <w:r>
        <w:t xml:space="preserve">  // the runtime.</w:t>
      </w:r>
    </w:p>
    <w:p>
      <w:pPr>
        <w:jc w:val="both"/>
      </w:pPr>
      <w:r>
        <w:t xml:space="preserve">  int64 job_gc_timeout_ms = 6;</w:t>
      </w:r>
    </w:p>
    <w:p>
      <w:pPr>
        <w:jc w:val="both"/>
      </w:pPr>
      <w:r>
        <w:t xml:space="preserve">  // How long to wait before garbage-collecting a client that hasn't</w:t>
      </w:r>
    </w:p>
    <w:p>
      <w:pPr>
        <w:jc w:val="both"/>
      </w:pPr>
      <w:r>
        <w:t xml:space="preserve">  // heartbeated to the dispatcher. A value of 0 indicates that the timeout</w:t>
      </w:r>
    </w:p>
    <w:p>
      <w:pPr>
        <w:jc w:val="both"/>
      </w:pPr>
      <w:r>
        <w:t xml:space="preserve">  // should be left to the runtime.</w:t>
      </w:r>
    </w:p>
    <w:p>
      <w:pPr>
        <w:jc w:val="both"/>
      </w:pPr>
      <w:r>
        <w:t xml:space="preserve">  int64 client_timeout_ms = 8;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Configuration for a tf.data service WorkerServer.</w:t>
      </w:r>
    </w:p>
    <w:p>
      <w:pPr>
        <w:jc w:val="both"/>
      </w:pPr>
      <w:r>
        <w:t>// Next id: 11</w:t>
      </w:r>
    </w:p>
    <w:p>
      <w:pPr>
        <w:jc w:val="both"/>
      </w:pPr>
      <w:r>
        <w:t>message WorkerConfig {</w:t>
      </w:r>
    </w:p>
    <w:p>
      <w:pPr>
        <w:jc w:val="both"/>
      </w:pPr>
      <w:r>
        <w:t xml:space="preserve">  // The port for the worker to bind to. A value of 0 indicates that the</w:t>
      </w:r>
    </w:p>
    <w:p>
      <w:pPr>
        <w:jc w:val="both"/>
      </w:pPr>
      <w:r>
        <w:t xml:space="preserve">  // worker may bind to any available port.</w:t>
      </w:r>
    </w:p>
    <w:p>
      <w:pPr>
        <w:jc w:val="both"/>
      </w:pPr>
      <w:r>
        <w:t xml:space="preserve">  int64 port = 1;</w:t>
      </w:r>
    </w:p>
    <w:p>
      <w:pPr>
        <w:jc w:val="both"/>
      </w:pPr>
      <w:r>
        <w:t xml:space="preserve">  // The protocol for the worker to use when connecting to the dispatcher.</w:t>
      </w:r>
    </w:p>
    <w:p>
      <w:pPr>
        <w:jc w:val="both"/>
      </w:pPr>
      <w:r>
        <w:t xml:space="preserve">  string protocol = 2;</w:t>
      </w:r>
    </w:p>
    <w:p>
      <w:pPr>
        <w:jc w:val="both"/>
      </w:pPr>
      <w:r>
        <w:t xml:space="preserve">  // The address of the dispatcher to register with.</w:t>
      </w:r>
    </w:p>
    <w:p>
      <w:pPr>
        <w:jc w:val="both"/>
      </w:pPr>
      <w:r>
        <w:t xml:space="preserve">  string dispatcher_address = 3;</w:t>
      </w:r>
    </w:p>
    <w:p>
      <w:pPr>
        <w:jc w:val="both"/>
      </w:pPr>
      <w:r>
        <w:t xml:space="preserve">  // The address of the worker server. The substring "%port%", if specified,</w:t>
      </w:r>
    </w:p>
    <w:p>
      <w:pPr>
        <w:jc w:val="both"/>
      </w:pPr>
      <w:r>
        <w:t xml:space="preserve">  // will be replaced with the worker's bound port. This is useful when the port</w:t>
      </w:r>
    </w:p>
    <w:p>
      <w:pPr>
        <w:jc w:val="both"/>
      </w:pPr>
      <w:r>
        <w:t xml:space="preserve">  // is set to `0`.</w:t>
      </w:r>
    </w:p>
    <w:p>
      <w:pPr>
        <w:jc w:val="both"/>
      </w:pPr>
      <w:r>
        <w:t xml:space="preserve">  string worker_address = 4;</w:t>
      </w:r>
    </w:p>
    <w:p>
      <w:pPr>
        <w:jc w:val="both"/>
      </w:pPr>
      <w:r>
        <w:t xml:space="preserve">  // Tags attached to the worker. This allows reading from selected workers.</w:t>
      </w:r>
    </w:p>
    <w:p>
      <w:pPr>
        <w:jc w:val="both"/>
      </w:pPr>
      <w:r>
        <w:t xml:space="preserve">  // For example, by applying a "COLOCATED" tag, tf.data service is able to read</w:t>
      </w:r>
    </w:p>
    <w:p>
      <w:pPr>
        <w:jc w:val="both"/>
      </w:pPr>
      <w:r>
        <w:t xml:space="preserve">  // from the local tf.data worker if one exists, then from off-TF-host workers,</w:t>
      </w:r>
    </w:p>
    <w:p>
      <w:pPr>
        <w:jc w:val="both"/>
      </w:pPr>
      <w:r>
        <w:t xml:space="preserve">  // to avoid cross-TF-host reads.</w:t>
      </w:r>
    </w:p>
    <w:p>
      <w:pPr>
        <w:jc w:val="both"/>
      </w:pPr>
      <w:r>
        <w:t xml:space="preserve">  repeated string worker_tags = 10;</w:t>
      </w:r>
    </w:p>
    <w:p>
      <w:pPr>
        <w:jc w:val="both"/>
      </w:pPr>
      <w:r>
        <w:t xml:space="preserve">  // How often the worker should heartbeat to the master. A value of 0 indicates</w:t>
      </w:r>
    </w:p>
    <w:p>
      <w:pPr>
        <w:jc w:val="both"/>
      </w:pPr>
      <w:r>
        <w:t xml:space="preserve">  // that the decision should be left up to the runtime.</w:t>
      </w:r>
    </w:p>
    <w:p>
      <w:pPr>
        <w:jc w:val="both"/>
      </w:pPr>
      <w:r>
        <w:t xml:space="preserve">  int64 heartbeat_interval_ms = 5;</w:t>
      </w:r>
    </w:p>
    <w:p>
      <w:pPr>
        <w:jc w:val="both"/>
      </w:pPr>
      <w:r>
        <w:t xml:space="preserve">  // How long to retry requests to the dispatcher before giving up and reporting</w:t>
      </w:r>
    </w:p>
    <w:p>
      <w:pPr>
        <w:jc w:val="both"/>
      </w:pPr>
      <w:r>
        <w:t xml:space="preserve">  // an error. A value of 0 indicates that the decision should be left up to the</w:t>
      </w:r>
    </w:p>
    <w:p>
      <w:pPr>
        <w:jc w:val="both"/>
      </w:pPr>
      <w:r>
        <w:t xml:space="preserve">  // runtime.</w:t>
      </w:r>
    </w:p>
    <w:p>
      <w:pPr>
        <w:jc w:val="both"/>
      </w:pPr>
      <w:r>
        <w:t xml:space="preserve">  int64 dispatcher_timeout_ms = 6;</w:t>
      </w:r>
    </w:p>
    <w:p>
      <w:pPr>
        <w:jc w:val="both"/>
      </w:pPr>
      <w:r>
        <w:t xml:space="preserve">  // The protocol for the worker to use when transferring data to clients.</w:t>
      </w:r>
    </w:p>
    <w:p>
      <w:pPr>
        <w:jc w:val="both"/>
      </w:pPr>
      <w:r>
        <w:t xml:space="preserve">  string data_transfer_protocol = 7;</w:t>
      </w:r>
    </w:p>
    <w:p>
      <w:pPr>
        <w:jc w:val="both"/>
      </w:pPr>
      <w:r>
        <w:t xml:space="preserve">  // The data transfer address of the worker server. The substring "%port%", if</w:t>
      </w:r>
    </w:p>
    <w:p>
      <w:pPr>
        <w:jc w:val="both"/>
      </w:pPr>
      <w:r>
        <w:t xml:space="preserve">  // specified, will be replaced with the worker's bound port. This is useful</w:t>
      </w:r>
    </w:p>
    <w:p>
      <w:pPr>
        <w:jc w:val="both"/>
      </w:pPr>
      <w:r>
        <w:t xml:space="preserve">  // when the port is set to `0`.</w:t>
      </w:r>
    </w:p>
    <w:p>
      <w:pPr>
        <w:jc w:val="both"/>
      </w:pPr>
      <w:r>
        <w:t xml:space="preserve">  string data_transfer_address = 8;</w:t>
      </w:r>
    </w:p>
    <w:p>
      <w:pPr>
        <w:jc w:val="both"/>
      </w:pPr>
      <w:r>
        <w:t xml:space="preserve">  // When shutting down a worker, how long to wait for the gRPC server to</w:t>
      </w:r>
    </w:p>
    <w:p>
      <w:pPr>
        <w:jc w:val="both"/>
      </w:pPr>
      <w:r>
        <w:t xml:space="preserve">  // process the final requests. This is used to achieve clean shutdown in unit</w:t>
      </w:r>
    </w:p>
    <w:p>
      <w:pPr>
        <w:jc w:val="both"/>
      </w:pPr>
      <w:r>
        <w:t xml:space="preserve">  // tests.</w:t>
      </w:r>
    </w:p>
    <w:p>
      <w:pPr>
        <w:jc w:val="both"/>
      </w:pPr>
      <w:r>
        <w:t xml:space="preserve">  int64 shutdown_quiet_period_ms = 9;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