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If included as a payload, this message flags the Status to be a "derived"</w:t>
      </w:r>
    </w:p>
    <w:p>
      <w:pPr>
        <w:jc w:val="both"/>
      </w:pPr>
      <w:r>
        <w:t>// Status. Used by StatusGroup to ignore certain Statuses when reporting</w:t>
      </w:r>
    </w:p>
    <w:p>
      <w:pPr>
        <w:jc w:val="both"/>
      </w:pPr>
      <w:r>
        <w:t>// errors to end users.</w:t>
      </w:r>
    </w:p>
    <w:p>
      <w:pPr>
        <w:jc w:val="both"/>
      </w:pPr>
      <w:r>
        <w:t>message DerivedStatus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