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tensorflow.serving;</w:t>
      </w:r>
    </w:p>
    <w:p>
      <w:pPr>
        <w:jc w:val="both"/>
      </w:pPr>
      <w:r>
        <w:t>option cc_enable_arenas = true;</w:t>
      </w:r>
    </w:p>
    <w:p>
      <w:pPr>
        <w:jc w:val="both"/>
      </w:pPr>
      <w:r/>
    </w:p>
    <w:p>
      <w:pPr>
        <w:jc w:val="both"/>
      </w:pPr>
      <w:r>
        <w:t>message LogCollectorConfig {</w:t>
      </w:r>
    </w:p>
    <w:p>
      <w:pPr>
        <w:jc w:val="both"/>
      </w:pPr>
      <w:r>
        <w:t xml:space="preserve">  // Identifies the type of the LogCollector we will use to collect these logs.</w:t>
      </w:r>
    </w:p>
    <w:p>
      <w:pPr>
        <w:jc w:val="both"/>
      </w:pPr>
      <w:r>
        <w:t xml:space="preserve">  string type = 1;</w:t>
      </w:r>
    </w:p>
    <w:p>
      <w:pPr>
        <w:jc w:val="both"/>
      </w:pPr>
      <w:r/>
    </w:p>
    <w:p>
      <w:pPr>
        <w:jc w:val="both"/>
      </w:pPr>
      <w:r>
        <w:t xml:space="preserve">  // The prefix to use for the filenames of the logs.</w:t>
      </w:r>
    </w:p>
    <w:p>
      <w:pPr>
        <w:jc w:val="both"/>
      </w:pPr>
      <w:r>
        <w:t xml:space="preserve">  string filename_prefix = 2;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