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"strato/config/columns/consumer-identity/business-profiles:business-profiles-strato-client",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