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"people-discovery/api/thrift:thrift-scala",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"src/thrift/com/twitter/ads/adserver:adserver_common-scala",</w:t>
      </w:r>
    </w:p>
    <w:p>
      <w:pPr>
        <w:jc w:val="both"/>
      </w:pPr>
      <w:r>
        <w:t xml:space="preserve">        "src/thrift/com/twitter/hermit:hermit-scala",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"people-discovery/api/thrift:thrift-scala",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