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com.twitter.product_mixer.component_library.candidate_source.topics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com.twitter.product_mixer.core.functional_component.candidate_source.strato.StratoKeyViewFetcherSeqSource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com.twitter.strato.generated.client.interests.FollowedTopicsGetterClientColumn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FollowedTopicsCandidateSource @Inject() (</w:t>
      </w:r>
    </w:p>
    <w:p>
      <w:pPr>
        <w:jc w:val="both"/>
      </w:pPr>
      <w:r>
        <w:t xml:space="preserve">  column: FollowedTopicsGetterClientColumn)</w:t>
      </w:r>
    </w:p>
    <w:p>
      <w:pPr>
        <w:jc w:val="both"/>
      </w:pPr>
      <w:r>
        <w:t xml:space="preserve">    extends StratoKeyViewFetcherSeqSource[</w:t>
      </w:r>
    </w:p>
    <w:p>
      <w:pPr>
        <w:jc w:val="both"/>
      </w:pPr>
      <w:r>
        <w:t xml:space="preserve">      Long,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Long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val identifier: CandidateSourceIdentifier = CandidateSourceIdentifier("FollowedTopics")</w:t>
      </w:r>
    </w:p>
    <w:p>
      <w:pPr>
        <w:jc w:val="both"/>
      </w:pPr>
      <w:r/>
    </w:p>
    <w:p>
      <w:pPr>
        <w:jc w:val="both"/>
      </w:pPr>
      <w:r>
        <w:t xml:space="preserve">  override val fetcher: Fetcher[Long, Unit, Seq[Long]] = column.fetcher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