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com.twitter.product_mixer.core.functional_component.decorator.urt.builder.item.alert.BaseShowAlertColorConfigurationBuilder</w:t>
      </w:r>
    </w:p>
    <w:p>
      <w:pPr>
        <w:jc w:val="both"/>
      </w:pPr>
      <w:r>
        <w:t>import com.twitter.product_mixer.core.model.marshalling.response.urt.alert.ShowAlertColorConfiguration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StaticShowAlertColorConfigurationBuilder[-Query &lt;: PipelineQuery](</w:t>
      </w:r>
    </w:p>
    <w:p>
      <w:pPr>
        <w:jc w:val="both"/>
      </w:pPr>
      <w:r>
        <w:t xml:space="preserve">  configuration: ShowAlertColorConfiguration)</w:t>
      </w:r>
    </w:p>
    <w:p>
      <w:pPr>
        <w:jc w:val="both"/>
      </w:pPr>
      <w:r>
        <w:t xml:space="preserve">    extends BaseShowAlertColorConfigurationBuilder[Query]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ShowAlertColorConfiguration = configuration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