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com.twitter.product_mixer.component_library.decorator.urt.builder.item.commerce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com.twitter.product_mixer.component_library.decorator.urt.builder.item.commerce.CommerceProductGroupCandidateUrtItemBuilder.CommerceProductGroupClientEventInfoElement</w:t>
      </w:r>
    </w:p>
    <w:p>
      <w:pPr>
        <w:jc w:val="both"/>
      </w:pPr>
      <w:r>
        <w:t>import com.twitter.product_mixer.component_library.model.candidate.CommerceProductGroupCandidate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com.twitter.product_mixer.core.model.marshalling.response.urt.item.commerce.CommerceProductGroupItem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CommerceProductGroupCandidateUrtItemBuilder {</w:t>
      </w:r>
    </w:p>
    <w:p>
      <w:pPr>
        <w:jc w:val="both"/>
      </w:pPr>
      <w:r>
        <w:t xml:space="preserve">  val CommerceProductGroupClientEventInfoElement: String = "commerce-product-group"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CommerceProductGroupCandidateUrtItemBuilder[-Query &lt;: PipelineQuery](</w:t>
      </w:r>
    </w:p>
    <w:p>
      <w:pPr>
        <w:jc w:val="both"/>
      </w:pPr>
      <w:r>
        <w:t xml:space="preserve">  clientEventInfoBuilder: BaseClientEventInfoBuilder[Query, CommerceProductGroupCandidate],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CommerceProductGroupCandidate]</w:t>
      </w:r>
    </w:p>
    <w:p>
      <w:pPr>
        <w:jc w:val="both"/>
      </w:pPr>
      <w:r>
        <w:t xml:space="preserve">  ]) extends CandidateUrtEntryBuilder[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CommerceProductGroupCandidate,</w:t>
      </w:r>
    </w:p>
    <w:p>
      <w:pPr>
        <w:jc w:val="both"/>
      </w:pPr>
      <w:r>
        <w:t xml:space="preserve">      CommerceProductGroupItem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CommerceProductGroupCandidate,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CommerceProductGroupItem =</w:t>
      </w:r>
    </w:p>
    <w:p>
      <w:pPr>
        <w:jc w:val="both"/>
      </w:pPr>
      <w:r>
        <w:t xml:space="preserve">    CommerceProductGroupItem(</w:t>
      </w:r>
    </w:p>
    <w:p>
      <w:pPr>
        <w:jc w:val="both"/>
      </w:pPr>
      <w:r>
        <w:t xml:space="preserve">      id = candidate.id,</w:t>
      </w:r>
    </w:p>
    <w:p>
      <w:pPr>
        <w:jc w:val="both"/>
      </w:pPr>
      <w:r>
        <w:t xml:space="preserve">      sortIndex = None,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Some(CommerceProductGroupClientEventInfoElement)),</w:t>
      </w:r>
    </w:p>
    <w:p>
      <w:pPr>
        <w:jc w:val="both"/>
      </w:pPr>
      <w:r>
        <w:t xml:space="preserve">      feedbackActionInfo =</w:t>
      </w:r>
    </w:p>
    <w:p>
      <w:pPr>
        <w:jc w:val="both"/>
      </w:pPr>
      <w:r>
        <w:t xml:space="preserve">        feedbackActionInfoBuilder.flatMap(_.apply(query, candidate, candidateFeatures))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