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com.twitter.product_mixer.component_library.decorator.urt.builder.richtext</w:t>
      </w:r>
    </w:p>
    <w:p>
      <w:pPr>
        <w:jc w:val="both"/>
      </w:pPr>
      <w:r/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RichTextRtlOptionBuilder[-Query &lt;: PipelineQuery] {</w:t>
      </w:r>
    </w:p>
    <w:p>
      <w:pPr>
        <w:jc w:val="both"/>
      </w:pPr>
      <w:r>
        <w:t xml:space="preserve">  def apply(query: Query): Option[Boolean]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StaticRichTextRtlOptionBuilder[-Query &lt;: PipelineQuery](rtlOption: Option[Boolean])</w:t>
      </w:r>
    </w:p>
    <w:p>
      <w:pPr>
        <w:jc w:val="both"/>
      </w:pPr>
      <w:r>
        <w:t xml:space="preserve">    extends RichTextRtlOptionBuilder[Query] {</w:t>
      </w:r>
    </w:p>
    <w:p>
      <w:pPr>
        <w:jc w:val="both"/>
      </w:pPr>
      <w:r>
        <w:t xml:space="preserve">  override def apply(query: Query): Option[Boolean] = rtlOption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