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"product-mixer/component-library/src/main/scala/com/twitter/product_mixer/component_library/scorer/tweet_tlx",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"src/thrift/com/twitter/ml/featurestore/timelines:ml-features-timelines-scala",</w:t>
      </w:r>
    </w:p>
    <w:p>
      <w:pPr>
        <w:jc w:val="both"/>
      </w:pPr>
      <w:r>
        <w:t xml:space="preserve">        "src/thrift/com/twitter/ml/featurestore/timelines:ml-features-timelines-strato",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"product-mixer/component-library/src/main/scala/com/twitter/product_mixer/component_library/scorer/tweet_tlx",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"src/thrift/com/twitter/ml/featurestore/timelines:ml-features-timelines-scala",</w:t>
      </w:r>
    </w:p>
    <w:p>
      <w:pPr>
        <w:jc w:val="both"/>
      </w:pPr>
      <w:r>
        <w:t xml:space="preserve">        "src/thrift/com/twitter/ml/featurestore/timelines:ml-features-timelines-strato",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