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com.twitter.product_mixer.component_library.feature_hydrator.query.logged_in_only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to run only for logged in users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queryFeatureHydrator the underlying [[QueryFeatureHydrator]] to run when query.isLoggedOut is false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LoggedInOnlyQueryFeatureHydrator[-Query &lt;: PipelineQuery, Result &lt;: UniversalNoun[Any]](</w:t>
      </w:r>
    </w:p>
    <w:p>
      <w:pPr>
        <w:jc w:val="both"/>
      </w:pPr>
      <w:r>
        <w:t xml:space="preserve">  queryFeatureHydrator: QueryFeatureHydrator[Query])</w:t>
      </w:r>
    </w:p>
    <w:p>
      <w:pPr>
        <w:jc w:val="both"/>
      </w:pPr>
      <w:r>
        <w:t xml:space="preserve">    extends QueryFeatureHydrator[Query]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"LoggedInOnly" + queryFeatureHydrator.identifier.name)</w:t>
      </w:r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>
        <w:t xml:space="preserve">  override val features: Set[Feature[_, _]] = queryFeatureHydrator.features</w:t>
      </w:r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queryFeatureHydrator, !query.isLoggedOut)</w:t>
      </w:r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