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com.twitter.product_mixer.component_library.filter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com.twitter.product_mixer.component_library.model.candidate.TweetAuthorIdFeature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filter that checks for presence of a successfully hydrated [[TweetAuthorIdFeature]]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HasAuthorIdFeatureFilter[Candidate &lt;: TweetCandidate]()</w:t>
      </w:r>
    </w:p>
    <w:p>
      <w:pPr>
        <w:jc w:val="both"/>
      </w:pPr>
      <w:r>
        <w:t xml:space="preserve">    extends Filter[PipelineQuery, Candidate] {</w:t>
      </w:r>
    </w:p>
    <w:p>
      <w:pPr>
        <w:jc w:val="both"/>
      </w:pPr>
      <w:r/>
    </w:p>
    <w:p>
      <w:pPr>
        <w:jc w:val="both"/>
      </w:pPr>
      <w:r>
        <w:t xml:space="preserve">  override val identifier = FilterIdentifier("HasAuthorIdFeature")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 = {</w:t>
      </w:r>
    </w:p>
    <w:p>
      <w:pPr>
        <w:jc w:val="both"/>
      </w:pPr>
      <w:r>
        <w:t xml:space="preserve">    val (kept, removed) = candidates.partition(_.features.getTry(TweetAuthorIdFeature).isReturn)</w:t>
      </w:r>
    </w:p>
    <w:p>
      <w:pPr>
        <w:jc w:val="both"/>
      </w:pPr>
      <w:r>
        <w:t xml:space="preserve">    Stitch.value(FilterResult(kept.map(_.candidate), removed.map(_.candidate)))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