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com.twitter.product_mixer.component_library.gate</w:t>
      </w:r>
    </w:p>
    <w:p>
      <w:pPr>
        <w:jc w:val="both"/>
      </w:pPr>
      <w:r/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NonEmptyAdsQueryStringGate extends Gate[PipelineQuery with AdsQuery] {</w:t>
      </w:r>
    </w:p>
    <w:p>
      <w:pPr>
        <w:jc w:val="both"/>
      </w:pPr>
      <w:r>
        <w:t xml:space="preserve">  override val identifier: GateIdentifier = GateIdentifier("NonEmptyAdsQueryString")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 with AdsQuery): Stitch[Boolean] = {</w:t>
      </w:r>
    </w:p>
    <w:p>
      <w:pPr>
        <w:jc w:val="both"/>
      </w:pPr>
      <w:r>
        <w:t xml:space="preserve">    val queryString = query.searchRequestContext.flatMap(_.queryString)</w:t>
      </w:r>
    </w:p>
    <w:p>
      <w:pPr>
        <w:jc w:val="both"/>
      </w:pPr>
      <w:r>
        <w:t xml:space="preserve">    Stitch.value(queryString.exists(_.trim.nonEmpty))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