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com.twitter.product_mixer.component_library.model.candidate.suggestion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com.twitter.product_mixer.core.model.marshalling.response.slice.TypeaheadMetadata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a query suggestion in typeahead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BaseQuerySuggestionCandidate[+T] extends UniversalNoun[T]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QuerySuggestionCandidate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QuerySuggestionCandidate private 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val metadata: Option[TypeaheadMetadata])</w:t>
      </w:r>
    </w:p>
    <w:p>
      <w:pPr>
        <w:jc w:val="both"/>
      </w:pPr>
      <w:r>
        <w:t xml:space="preserve">    extends BaseQuerySuggestionCandidate[String]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that.isInstanceOf[QuerySuggestionCandidate]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QuerySuggestionCandidate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metadata == candidate.metadata))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metadata.##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QuerySuggestionCandidate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String,</w:t>
      </w:r>
    </w:p>
    <w:p>
      <w:pPr>
        <w:jc w:val="both"/>
      </w:pPr>
      <w:r>
        <w:t xml:space="preserve">    metadata: Option[TypeaheadMetadata] = None</w:t>
      </w:r>
    </w:p>
    <w:p>
      <w:pPr>
        <w:jc w:val="both"/>
      </w:pPr>
      <w:r>
        <w:t xml:space="preserve">  ): QuerySuggestionCandidate = new QuerySuggestionCandidate(id, metadata)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TypeaheadQueryCandidate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TypeaheadQueryCandidate(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val score: Option[Double])</w:t>
      </w:r>
    </w:p>
    <w:p>
      <w:pPr>
        <w:jc w:val="both"/>
      </w:pPr>
      <w:r>
        <w:t xml:space="preserve">    extends BaseQuerySuggestionCandidate[String]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that.isInstanceOf[TypeaheadQueryCandidate]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TypeaheadQueryCandidate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score == candidate.score))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score.##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TypeaheadQueryCandidate {</w:t>
      </w:r>
    </w:p>
    <w:p>
      <w:pPr>
        <w:jc w:val="both"/>
      </w:pPr>
      <w:r>
        <w:t xml:space="preserve">  def apply(id: String, score: Option[Double]): TypeaheadQueryCandidate =</w:t>
      </w:r>
    </w:p>
    <w:p>
      <w:pPr>
        <w:jc w:val="both"/>
      </w:pPr>
      <w:r>
        <w:t xml:space="preserve">    new TypeaheadQueryCandidate(id, score)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final class TypeaheadEventCandidate private 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metadata: Option[TypeaheadMetadata])</w:t>
      </w:r>
    </w:p>
    <w:p>
      <w:pPr>
        <w:jc w:val="both"/>
      </w:pPr>
      <w:r>
        <w:t xml:space="preserve">    extends BaseQuerySuggestionCandidate[Long]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that.isInstanceOf[TypeaheadQueryCandidate]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TypeaheadEventCandidate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metadata == candidate.metadata))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metadata.##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TypeaheadEventCandidate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metadata: Option[TypeaheadMetadata] = None</w:t>
      </w:r>
    </w:p>
    <w:p>
      <w:pPr>
        <w:jc w:val="both"/>
      </w:pPr>
      <w:r>
        <w:t xml:space="preserve">  ): TypeaheadEventCandidate = new TypeaheadEventCandidate(id, metadata)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TweetAnnotationQueryCandidate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TODO Remove score from the candidate and use a Feature instead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TweetAnnotationQueryCandidate private 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val score: Option[Double])</w:t>
      </w:r>
    </w:p>
    <w:p>
      <w:pPr>
        <w:jc w:val="both"/>
      </w:pPr>
      <w:r>
        <w:t xml:space="preserve">    extends BaseQuerySuggestionCandidate[String]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that.isInstanceOf[TweetAnnotationQueryCandidate]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TweetAnnotationQueryCandidate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score == candidate.score))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  data structure), assuming stable hashCode implementations for these objects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id.##</w:t>
      </w:r>
    </w:p>
    <w:p>
      <w:pPr>
        <w:jc w:val="both"/>
      </w:pPr>
      <w:r>
        <w:t xml:space="preserve">    ) + score.##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TweetAnnotationQueryCandidate {</w:t>
      </w:r>
    </w:p>
    <w:p>
      <w:pPr>
        <w:jc w:val="both"/>
      </w:pPr>
      <w:r>
        <w:t xml:space="preserve">  def apply(id: String, score: Option[Double]): TweetAnnotationQueryCandidate =</w:t>
      </w:r>
    </w:p>
    <w:p>
      <w:pPr>
        <w:jc w:val="both"/>
      </w:pPr>
      <w:r>
        <w:t xml:space="preserve">    new TweetAnnotationQueryCandidate(id, score)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