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com.twitter.product_mixer.component_library.model.presentation.urt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com.twitter.product_mixer.core.model.common.presentation.urt.BaseUrtOperationPresentation</w:t>
      </w:r>
    </w:p>
    <w:p>
      <w:pPr>
        <w:jc w:val="both"/>
      </w:pPr>
      <w:r>
        <w:t>import com.twitter.product_mixer.core.model.marshalling.response.urt.TimelineOperation</w:t>
      </w:r>
    </w:p>
    <w:p>
      <w:pPr>
        <w:jc w:val="both"/>
      </w:pPr>
      <w:r/>
    </w:p>
    <w:p>
      <w:pPr>
        <w:jc w:val="both"/>
      </w:pPr>
      <w:r>
        <w:t>final case class UrtOperationPresentation(</w:t>
      </w:r>
    </w:p>
    <w:p>
      <w:pPr>
        <w:jc w:val="both"/>
      </w:pPr>
      <w:r>
        <w:t xml:space="preserve">  override val timelineOperation: TimelineOperation)</w:t>
      </w:r>
    </w:p>
    <w:p>
      <w:pPr>
        <w:jc w:val="both"/>
      </w:pPr>
      <w:r>
        <w:t xml:space="preserve">    extends BaseUrtOperationPresentation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