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com.twitter.home_scorer.{thriftscala =&gt; t}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HomeScorerClientModule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t.HomeScorer.ServicePerEndpoint,</w:t>
      </w:r>
    </w:p>
    <w:p>
      <w:pPr>
        <w:jc w:val="both"/>
      </w:pPr>
      <w:r>
        <w:t xml:space="preserve">      t.HomeScorer.MethodPerEndpoint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"home-scorer"</w:t>
      </w:r>
    </w:p>
    <w:p>
      <w:pPr>
        <w:jc w:val="both"/>
      </w:pPr>
      <w:r>
        <w:t xml:space="preserve">  override val dest = "/s/home-scorer/home-scorer"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.withTimeoutPerRequest(1200.millis)</w:t>
      </w:r>
    </w:p>
    <w:p>
      <w:pPr>
        <w:jc w:val="both"/>
      </w:pPr>
      <w:r>
        <w:t xml:space="preserve">      .withTimeoutTotal(2400.millis)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