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com.twitter.interests_discovery.thriftscala.InterestsDiscoveryService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InterestsDiscoveryServiceModule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InterestsDiscoveryService.ServicePerEndpoint,</w:t>
      </w:r>
    </w:p>
    <w:p>
      <w:pPr>
        <w:jc w:val="both"/>
      </w:pPr>
      <w:r>
        <w:t xml:space="preserve">      InterestsDiscoveryService.MethodPerEndpoint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"interests-discovery-service"</w:t>
      </w:r>
    </w:p>
    <w:p>
      <w:pPr>
        <w:jc w:val="both"/>
      </w:pPr>
      <w:r/>
    </w:p>
    <w:p>
      <w:pPr>
        <w:jc w:val="both"/>
      </w:pPr>
      <w:r>
        <w:t xml:space="preserve">  override val dest: String = "/s/interests_discovery/interests_discovery"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.withTimeoutPerRequest(500.millis)</w:t>
      </w:r>
    </w:p>
    <w:p>
      <w:pPr>
        <w:jc w:val="both"/>
      </w:pPr>
      <w:r>
        <w:t xml:space="preserve">      .withTimeoutTotal(1000.millis)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